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5099" w14:textId="60A14E89" w:rsidR="006A0077" w:rsidRPr="00DA10D1" w:rsidRDefault="006A0077" w:rsidP="00DA10D1">
      <w:pPr>
        <w:spacing w:after="0" w:line="240" w:lineRule="auto"/>
        <w:jc w:val="center"/>
        <w:rPr>
          <w:b/>
          <w:bCs/>
          <w:sz w:val="32"/>
          <w:szCs w:val="32"/>
          <w:lang w:val="fr-FR"/>
        </w:rPr>
      </w:pPr>
      <w:r w:rsidRPr="00DA10D1">
        <w:rPr>
          <w:b/>
          <w:bCs/>
          <w:sz w:val="32"/>
          <w:szCs w:val="32"/>
          <w:lang w:val="fr-FR"/>
        </w:rPr>
        <w:t>COMPTE RENDU DE LA REUNION DU COMITE PROVINCIAL DU 13 MARS 2023</w:t>
      </w:r>
    </w:p>
    <w:p w14:paraId="274EBB35" w14:textId="1270A724" w:rsidR="006A0077" w:rsidRDefault="006A0077" w:rsidP="006A0077">
      <w:pPr>
        <w:spacing w:after="0" w:line="240" w:lineRule="auto"/>
        <w:jc w:val="both"/>
        <w:rPr>
          <w:lang w:val="fr-FR"/>
        </w:rPr>
      </w:pPr>
    </w:p>
    <w:p w14:paraId="06C8BD1D" w14:textId="269953CB" w:rsidR="006A0077" w:rsidRDefault="006A0077" w:rsidP="006A0077">
      <w:pPr>
        <w:spacing w:after="0" w:line="240" w:lineRule="auto"/>
        <w:jc w:val="both"/>
        <w:rPr>
          <w:lang w:val="fr-FR"/>
        </w:rPr>
      </w:pPr>
      <w:r w:rsidRPr="00DA10D1">
        <w:rPr>
          <w:u w:val="single"/>
          <w:lang w:val="fr-FR"/>
        </w:rPr>
        <w:t>Présents</w:t>
      </w:r>
      <w:r>
        <w:rPr>
          <w:lang w:val="fr-FR"/>
        </w:rPr>
        <w:t xml:space="preserve"> : </w:t>
      </w:r>
      <w:proofErr w:type="spellStart"/>
      <w:r>
        <w:rPr>
          <w:lang w:val="fr-FR"/>
        </w:rPr>
        <w:t>Rousch</w:t>
      </w:r>
      <w:proofErr w:type="spellEnd"/>
      <w:r>
        <w:rPr>
          <w:lang w:val="fr-FR"/>
        </w:rPr>
        <w:t xml:space="preserve"> H, Meyers L, Douin Y, </w:t>
      </w:r>
      <w:proofErr w:type="spellStart"/>
      <w:r>
        <w:rPr>
          <w:lang w:val="fr-FR"/>
        </w:rPr>
        <w:t>Croes</w:t>
      </w:r>
      <w:proofErr w:type="spellEnd"/>
      <w:r>
        <w:rPr>
          <w:lang w:val="fr-FR"/>
        </w:rPr>
        <w:t xml:space="preserve"> D, </w:t>
      </w:r>
      <w:proofErr w:type="spellStart"/>
      <w:r>
        <w:rPr>
          <w:lang w:val="fr-FR"/>
        </w:rPr>
        <w:t>Hakin</w:t>
      </w:r>
      <w:proofErr w:type="spellEnd"/>
      <w:r>
        <w:rPr>
          <w:lang w:val="fr-FR"/>
        </w:rPr>
        <w:t xml:space="preserve"> L, Ceulemans R, Vincent JM, </w:t>
      </w:r>
      <w:proofErr w:type="spellStart"/>
      <w:r>
        <w:rPr>
          <w:lang w:val="fr-FR"/>
        </w:rPr>
        <w:t>Boniver</w:t>
      </w:r>
      <w:proofErr w:type="spellEnd"/>
      <w:r>
        <w:rPr>
          <w:lang w:val="fr-FR"/>
        </w:rPr>
        <w:t xml:space="preserve"> J, Maurage D</w:t>
      </w:r>
    </w:p>
    <w:p w14:paraId="63306491" w14:textId="528EF600" w:rsidR="006A0077" w:rsidRDefault="006A0077" w:rsidP="006A0077">
      <w:pPr>
        <w:spacing w:after="0" w:line="240" w:lineRule="auto"/>
        <w:jc w:val="both"/>
        <w:rPr>
          <w:lang w:val="fr-FR"/>
        </w:rPr>
      </w:pPr>
    </w:p>
    <w:p w14:paraId="51804A58" w14:textId="65B32497" w:rsidR="006A0077" w:rsidRPr="00DA10D1" w:rsidRDefault="006A0077" w:rsidP="006A007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u w:val="single"/>
          <w:lang w:val="fr-FR"/>
        </w:rPr>
      </w:pPr>
      <w:r w:rsidRPr="00DA10D1">
        <w:rPr>
          <w:u w:val="single"/>
          <w:lang w:val="fr-FR"/>
        </w:rPr>
        <w:t>Assemblée générale AFTT (28/3/2023)</w:t>
      </w:r>
      <w:r w:rsidR="00DA10D1">
        <w:rPr>
          <w:u w:val="single"/>
          <w:lang w:val="fr-FR"/>
        </w:rPr>
        <w:t> :</w:t>
      </w:r>
    </w:p>
    <w:p w14:paraId="2A5B9636" w14:textId="6A365CFF" w:rsidR="006A0077" w:rsidRDefault="006A0077" w:rsidP="006A0077">
      <w:pPr>
        <w:spacing w:after="0" w:line="240" w:lineRule="auto"/>
        <w:jc w:val="both"/>
        <w:rPr>
          <w:lang w:val="fr-FR"/>
        </w:rPr>
      </w:pPr>
    </w:p>
    <w:p w14:paraId="429A9547" w14:textId="3DEB346A" w:rsidR="006A0077" w:rsidRDefault="006A0077" w:rsidP="006A00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Il y a un toilettage des textes du règlement sportif qui consiste à modifier la publication des classements pour qu’elle soit en adéquation avec le système numérique. Il n’y a pas de modification quant à la structure, actuelle, en place par rapport aux classements.</w:t>
      </w:r>
    </w:p>
    <w:p w14:paraId="0346A260" w14:textId="38DE4CE6" w:rsidR="006A0077" w:rsidRDefault="006A0077" w:rsidP="006A00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Noyau :</w:t>
      </w:r>
    </w:p>
    <w:p w14:paraId="4338F2B7" w14:textId="29CB4250" w:rsidR="006A0077" w:rsidRDefault="006A0077" w:rsidP="006A00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Il y a eu une proposition de la province du Limbourg quant au passage au système de noyau à la place des listes de forces actuelles. Cette proposition a été faite au conseil national en vue du vote lors de l’assemblée générale de février.</w:t>
      </w:r>
    </w:p>
    <w:p w14:paraId="75BBCAC1" w14:textId="7F39084D" w:rsidR="006A0077" w:rsidRDefault="006A0077" w:rsidP="006A00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Une réunion de travail au niveau de l’Aile Francophone a eu lieu durant le premier trimestre de la saison afin d’analyser les textes proposé</w:t>
      </w:r>
      <w:r w:rsidR="00D54D9B">
        <w:rPr>
          <w:lang w:val="fr-FR"/>
        </w:rPr>
        <w:t>s. Ce groupe de travail était composé de personnes émanant des différentes provinces francophones.</w:t>
      </w:r>
    </w:p>
    <w:p w14:paraId="4A007758" w14:textId="6ACAC683" w:rsidR="00D54D9B" w:rsidRDefault="00D54D9B" w:rsidP="006A00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A l’issue de cette réunion, le groupe de travail a présenté une série de modification à la province du Limbourg afin d’amender les textes. Le Limbourg a tenu compte de certaines demandes et en a refusées d’autres, mais étayées de justifications.</w:t>
      </w:r>
    </w:p>
    <w:p w14:paraId="002E8E4C" w14:textId="2FD57D5C" w:rsidR="00D54D9B" w:rsidRDefault="00D54D9B" w:rsidP="006A00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 projet amendé a été ratifié lors de la réunion du conseil national de décembre et sera donc présenté sous cette forme lors de l’assemblée générale de février.</w:t>
      </w:r>
    </w:p>
    <w:p w14:paraId="2C36ECCB" w14:textId="367EB86E" w:rsidR="00D54D9B" w:rsidRDefault="00D54D9B" w:rsidP="006A00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 conseil national a rejeté le projet de noyaux.</w:t>
      </w:r>
    </w:p>
    <w:p w14:paraId="367625EF" w14:textId="77079049" w:rsidR="00D54D9B" w:rsidRDefault="00D54D9B" w:rsidP="006A00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L’Aile Francophone et le Limbourg se réuniront prochainement pour mettre en place le système de noyaux dans la partie francophone</w:t>
      </w:r>
      <w:r w:rsidR="005177A1">
        <w:rPr>
          <w:lang w:val="fr-FR"/>
        </w:rPr>
        <w:t>.</w:t>
      </w:r>
      <w:r>
        <w:rPr>
          <w:lang w:val="fr-FR"/>
        </w:rPr>
        <w:t xml:space="preserve"> Il est bien entendu que cette mise en place se fera sans pénaliser les clubs évoluant en nationale où les listes de forces resteront d’application.</w:t>
      </w:r>
      <w:r w:rsidR="008711DC">
        <w:rPr>
          <w:lang w:val="fr-FR"/>
        </w:rPr>
        <w:t xml:space="preserve"> </w:t>
      </w:r>
      <w:r w:rsidR="008711DC" w:rsidRPr="005177A1">
        <w:rPr>
          <w:lang w:val="fr-FR"/>
        </w:rPr>
        <w:t>En cas de mise en place du système, il ne rentrerait pas en vigueur</w:t>
      </w:r>
      <w:r w:rsidR="002170FC" w:rsidRPr="005177A1">
        <w:rPr>
          <w:lang w:val="fr-FR"/>
        </w:rPr>
        <w:t xml:space="preserve"> avant la saison 2024-2025.</w:t>
      </w:r>
    </w:p>
    <w:p w14:paraId="364416A7" w14:textId="6E267ED0" w:rsidR="00D54D9B" w:rsidRDefault="00D54D9B" w:rsidP="00D54D9B">
      <w:pPr>
        <w:spacing w:after="0" w:line="240" w:lineRule="auto"/>
        <w:jc w:val="both"/>
        <w:rPr>
          <w:lang w:val="fr-FR"/>
        </w:rPr>
      </w:pPr>
    </w:p>
    <w:p w14:paraId="55DBE613" w14:textId="338B7ED5" w:rsidR="00D54D9B" w:rsidRDefault="00D54D9B" w:rsidP="00D54D9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Labellisation :</w:t>
      </w:r>
    </w:p>
    <w:p w14:paraId="098D8321" w14:textId="0FF88018" w:rsidR="00D54D9B" w:rsidRDefault="00D54D9B" w:rsidP="00D54D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Une réunion avec les responsables provinciaux aura lieu très rapidement. En effet, l’Adeps demande que le projet de labellisation soit rentré pour le 1 mai 2023 au plus tard</w:t>
      </w:r>
    </w:p>
    <w:p w14:paraId="4B56CA3F" w14:textId="2A1BB46B" w:rsidR="00D54D9B" w:rsidRDefault="00D54D9B" w:rsidP="00D54D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L’Adeps imposent trois critères obligatoires :</w:t>
      </w:r>
    </w:p>
    <w:p w14:paraId="03E540DF" w14:textId="1DB4A531" w:rsidR="00D54D9B" w:rsidRDefault="00D54D9B" w:rsidP="00D54D9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La formation des cadres</w:t>
      </w:r>
    </w:p>
    <w:p w14:paraId="363217A0" w14:textId="27D897F2" w:rsidR="00D54D9B" w:rsidRDefault="00D54D9B" w:rsidP="00D54D9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La bonne gouvernance</w:t>
      </w:r>
      <w:r w:rsidR="00FC4E1F">
        <w:rPr>
          <w:lang w:val="fr-FR"/>
        </w:rPr>
        <w:t>.</w:t>
      </w:r>
    </w:p>
    <w:p w14:paraId="46AB6295" w14:textId="6B83DDE0" w:rsidR="00D54D9B" w:rsidRDefault="00FC4E1F" w:rsidP="00D54D9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L’éthique</w:t>
      </w:r>
    </w:p>
    <w:p w14:paraId="3CE3BC62" w14:textId="29E1E197" w:rsidR="00FC4E1F" w:rsidRDefault="00FC4E1F" w:rsidP="00FC4E1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Il faudra en outre que le club labellisé ait dans son encadrement un </w:t>
      </w:r>
      <w:r w:rsidRPr="005177A1">
        <w:rPr>
          <w:lang w:val="fr-FR"/>
        </w:rPr>
        <w:t>MSI</w:t>
      </w:r>
      <w:r w:rsidR="002170FC" w:rsidRPr="005177A1">
        <w:rPr>
          <w:lang w:val="fr-FR"/>
        </w:rPr>
        <w:t>N ou un MSED</w:t>
      </w:r>
      <w:r w:rsidRPr="005177A1">
        <w:rPr>
          <w:lang w:val="fr-FR"/>
        </w:rPr>
        <w:t xml:space="preserve"> </w:t>
      </w:r>
      <w:r>
        <w:rPr>
          <w:lang w:val="fr-FR"/>
        </w:rPr>
        <w:t>(moniteur initiateur ou éducateur), les animateurs seuls, ne seront pas validés.</w:t>
      </w:r>
    </w:p>
    <w:p w14:paraId="60FCC252" w14:textId="6922FA91" w:rsidR="00FC4E1F" w:rsidRDefault="00FC4E1F" w:rsidP="00FC4E1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Il faudra aussi qu’un membre du club ait suivi la formation de l’AISF</w:t>
      </w:r>
      <w:r w:rsidR="002170FC">
        <w:rPr>
          <w:lang w:val="fr-FR"/>
        </w:rPr>
        <w:t xml:space="preserve"> </w:t>
      </w:r>
      <w:r w:rsidR="002170FC" w:rsidRPr="005177A1">
        <w:rPr>
          <w:lang w:val="fr-FR"/>
        </w:rPr>
        <w:t>(formation de dirigent de club sportif)</w:t>
      </w:r>
      <w:r w:rsidRPr="005177A1">
        <w:rPr>
          <w:lang w:val="fr-FR"/>
        </w:rPr>
        <w:t xml:space="preserve"> </w:t>
      </w:r>
      <w:r>
        <w:rPr>
          <w:lang w:val="fr-FR"/>
        </w:rPr>
        <w:t>et ce dans le cadre de la bonne gouvernance.</w:t>
      </w:r>
    </w:p>
    <w:p w14:paraId="00D88539" w14:textId="37748CC2" w:rsidR="00FC4E1F" w:rsidRDefault="00FC4E1F" w:rsidP="00FC4E1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Au sujet de l’éthique, celle-ci est intégrée dans le règlement de l’Aile Francophone qui est signé par l’ensemble des clubs</w:t>
      </w:r>
    </w:p>
    <w:p w14:paraId="0D48B596" w14:textId="19D18226" w:rsidR="00FC4E1F" w:rsidRDefault="00FC4E1F" w:rsidP="00FC4E1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Des critères spécifiques de la fédération pourront être ajoutés dans la labellisation. Ils concerneront le sport féminin, arbitrage et le développement global des clubs.</w:t>
      </w:r>
    </w:p>
    <w:p w14:paraId="157AB430" w14:textId="32D54E19" w:rsidR="00FC4E1F" w:rsidRDefault="00FC4E1F" w:rsidP="00FC4E1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Au point de vue financier, 46 fédérations sportives peuvent prétendre à la labellisation. IL ne devrait pas y avoir plus de 12 à 14 fédérations qui adhèreront à ce projet</w:t>
      </w:r>
      <w:r w:rsidR="002170FC">
        <w:rPr>
          <w:lang w:val="fr-FR"/>
        </w:rPr>
        <w:t xml:space="preserve"> </w:t>
      </w:r>
      <w:r w:rsidR="002170FC" w:rsidRPr="005177A1">
        <w:rPr>
          <w:lang w:val="fr-FR"/>
        </w:rPr>
        <w:t>pour la saison 2023-2024</w:t>
      </w:r>
      <w:r>
        <w:rPr>
          <w:lang w:val="fr-FR"/>
        </w:rPr>
        <w:t>. L’enveloppe financière pour ces fédérations est de 1.200.000 euros.</w:t>
      </w:r>
    </w:p>
    <w:p w14:paraId="03B5458C" w14:textId="6B419686" w:rsidR="00FC4E1F" w:rsidRDefault="00FC4E1F" w:rsidP="00FC4E1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Enfin, pour obtenir ces subsides, il faudra justifier les dépenses à hauteur des montants perçus.</w:t>
      </w:r>
    </w:p>
    <w:p w14:paraId="4E3877AF" w14:textId="27AE8840" w:rsidR="00FC4E1F" w:rsidRDefault="00FC4E1F" w:rsidP="00FC4E1F">
      <w:pPr>
        <w:spacing w:after="0" w:line="240" w:lineRule="auto"/>
        <w:jc w:val="both"/>
        <w:rPr>
          <w:lang w:val="fr-FR"/>
        </w:rPr>
      </w:pPr>
    </w:p>
    <w:p w14:paraId="6DADC4DB" w14:textId="66415A25" w:rsidR="00FC4E1F" w:rsidRDefault="00826F3F" w:rsidP="00826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A10D1">
        <w:rPr>
          <w:b/>
          <w:bCs/>
          <w:u w:val="single"/>
          <w:lang w:val="fr-FR"/>
        </w:rPr>
        <w:t>Interclubs</w:t>
      </w:r>
      <w:r>
        <w:rPr>
          <w:lang w:val="fr-FR"/>
        </w:rPr>
        <w:t> :</w:t>
      </w:r>
    </w:p>
    <w:p w14:paraId="742C1A33" w14:textId="163DEBD3" w:rsidR="00826F3F" w:rsidRDefault="00826F3F" w:rsidP="00826F3F">
      <w:pPr>
        <w:spacing w:after="0" w:line="240" w:lineRule="auto"/>
        <w:jc w:val="both"/>
        <w:rPr>
          <w:lang w:val="fr-FR"/>
        </w:rPr>
      </w:pPr>
    </w:p>
    <w:p w14:paraId="608CA909" w14:textId="0261171B" w:rsidR="00826F3F" w:rsidRDefault="00826F3F" w:rsidP="00826F3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Pour les tours finaux, les avants-tours débuteront le 7 avril (6</w:t>
      </w:r>
      <w:r w:rsidRPr="00826F3F">
        <w:rPr>
          <w:vertAlign w:val="superscript"/>
          <w:lang w:val="fr-FR"/>
        </w:rPr>
        <w:t>ème</w:t>
      </w:r>
      <w:r>
        <w:rPr>
          <w:lang w:val="fr-FR"/>
        </w:rPr>
        <w:t xml:space="preserve"> prov) et se poursuivront durant le mois d’avril, la journée finale aura lieu au CFTT le samedi 29 avril 2023</w:t>
      </w:r>
      <w:r w:rsidR="004C0149">
        <w:rPr>
          <w:lang w:val="fr-FR"/>
        </w:rPr>
        <w:t xml:space="preserve"> à 19.00</w:t>
      </w:r>
    </w:p>
    <w:p w14:paraId="61C01530" w14:textId="3C27F654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Les équipes qui ne désirent pas participer aux tours finaux s’acquitteront d’une amende de 25 euros et sera de 50 euros en cas de forfait durant la compétition.</w:t>
      </w:r>
    </w:p>
    <w:p w14:paraId="56A57683" w14:textId="601A8A4A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Pour la 19</w:t>
      </w:r>
      <w:r w:rsidRPr="004C0149">
        <w:rPr>
          <w:vertAlign w:val="superscript"/>
          <w:lang w:val="fr-FR"/>
        </w:rPr>
        <w:t>ème</w:t>
      </w:r>
      <w:r>
        <w:rPr>
          <w:lang w:val="fr-FR"/>
        </w:rPr>
        <w:t xml:space="preserve"> journée, il y a eu une hausse considérable de forfait.</w:t>
      </w:r>
    </w:p>
    <w:p w14:paraId="753815B7" w14:textId="77777777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</w:p>
    <w:p w14:paraId="0181EB42" w14:textId="19563AF1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Quelques statistiques concernant les rencontres WO (forfait généraux compris) :</w:t>
      </w:r>
    </w:p>
    <w:p w14:paraId="1C1FE13B" w14:textId="3B42F699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Liège : 8.76 %, Namur 12,86%, Luxembourg 14.31%, BBW 17.20 %, Hainaut 17.68 %, National 14.67 % et IBW 31.68%</w:t>
      </w:r>
    </w:p>
    <w:p w14:paraId="12FB26FF" w14:textId="4813CF31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</w:p>
    <w:p w14:paraId="3B005A60" w14:textId="62855409" w:rsidR="004C0149" w:rsidRDefault="004C0149" w:rsidP="00826F3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Quelques statistiques concernant les rencontres forfaits</w:t>
      </w:r>
    </w:p>
    <w:p w14:paraId="5D961A8C" w14:textId="510E5B59" w:rsidR="004C0149" w:rsidRDefault="004C0149" w:rsidP="004C0149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Liège : 2.34 %, Namur 2.91%, Luxembourg 3.64%, BBW 4.83 %, Hainaut 4.87 %, National 5.33 % et IBW 12.35 %</w:t>
      </w:r>
    </w:p>
    <w:p w14:paraId="2ED3405F" w14:textId="79594A95" w:rsidR="004C0149" w:rsidRDefault="004C0149" w:rsidP="004C0149">
      <w:pPr>
        <w:spacing w:after="0" w:line="240" w:lineRule="auto"/>
        <w:ind w:left="708"/>
        <w:jc w:val="both"/>
        <w:rPr>
          <w:lang w:val="fr-FR"/>
        </w:rPr>
      </w:pPr>
    </w:p>
    <w:p w14:paraId="718F40AB" w14:textId="6521F8E1" w:rsidR="004C0149" w:rsidRDefault="004C0149" w:rsidP="004C0149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Pour la division 7, s’il est autorisé d’avoir des seniors, voir des vétérans respectant les conditions pour pouvoir y participer, l’esprit de cette division est de faire prendre part aux jeunes à la compétition afin de les préparer à participer à l’interclubs de 6</w:t>
      </w:r>
      <w:r w:rsidRPr="004C0149">
        <w:rPr>
          <w:vertAlign w:val="superscript"/>
          <w:lang w:val="fr-FR"/>
        </w:rPr>
        <w:t>ème</w:t>
      </w:r>
      <w:r>
        <w:rPr>
          <w:lang w:val="fr-FR"/>
        </w:rPr>
        <w:t xml:space="preserve"> provinciale.</w:t>
      </w:r>
    </w:p>
    <w:p w14:paraId="6355ABAC" w14:textId="2302AC78" w:rsidR="004C0149" w:rsidRDefault="004C0149" w:rsidP="004C0149">
      <w:pPr>
        <w:spacing w:after="0" w:line="240" w:lineRule="auto"/>
        <w:ind w:left="708"/>
        <w:jc w:val="both"/>
        <w:rPr>
          <w:lang w:val="fr-FR"/>
        </w:rPr>
      </w:pPr>
    </w:p>
    <w:p w14:paraId="389F4CCA" w14:textId="70D33566" w:rsidR="004C0149" w:rsidRDefault="004C0149" w:rsidP="004C01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A10D1">
        <w:rPr>
          <w:b/>
          <w:bCs/>
          <w:u w:val="single"/>
          <w:lang w:val="fr-FR"/>
        </w:rPr>
        <w:t>Coupe de la province</w:t>
      </w:r>
      <w:r>
        <w:rPr>
          <w:lang w:val="fr-FR"/>
        </w:rPr>
        <w:t> :</w:t>
      </w:r>
    </w:p>
    <w:p w14:paraId="71B46B62" w14:textId="1CB60355" w:rsidR="004C0149" w:rsidRDefault="004C0149" w:rsidP="004C0149">
      <w:pPr>
        <w:spacing w:after="0" w:line="240" w:lineRule="auto"/>
        <w:jc w:val="both"/>
        <w:rPr>
          <w:lang w:val="fr-FR"/>
        </w:rPr>
      </w:pPr>
    </w:p>
    <w:p w14:paraId="0DAA99A4" w14:textId="4E1FDDA0" w:rsidR="004C0149" w:rsidRDefault="004C0149" w:rsidP="004C0149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La compétition suit son cours et les 4</w:t>
      </w:r>
      <w:r w:rsidRPr="004C0149">
        <w:rPr>
          <w:vertAlign w:val="superscript"/>
          <w:lang w:val="fr-FR"/>
        </w:rPr>
        <w:t>ème</w:t>
      </w:r>
      <w:r>
        <w:rPr>
          <w:lang w:val="fr-FR"/>
        </w:rPr>
        <w:t xml:space="preserve"> et 5</w:t>
      </w:r>
      <w:r w:rsidRPr="004C0149">
        <w:rPr>
          <w:vertAlign w:val="superscript"/>
          <w:lang w:val="fr-FR"/>
        </w:rPr>
        <w:t>ème</w:t>
      </w:r>
      <w:r>
        <w:rPr>
          <w:lang w:val="fr-FR"/>
        </w:rPr>
        <w:t xml:space="preserve"> tour sont programmés</w:t>
      </w:r>
      <w:r w:rsidR="00EE3713">
        <w:rPr>
          <w:lang w:val="fr-FR"/>
        </w:rPr>
        <w:t xml:space="preserve"> avant les finales</w:t>
      </w:r>
      <w:r>
        <w:rPr>
          <w:lang w:val="fr-FR"/>
        </w:rPr>
        <w:t>.</w:t>
      </w:r>
    </w:p>
    <w:p w14:paraId="15067118" w14:textId="192A9527" w:rsidR="004C0149" w:rsidRDefault="004C0149" w:rsidP="004C0149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La journée finale se déroulera le dimanche 23 avril. L’organisation sera confiée à un club de la province</w:t>
      </w:r>
      <w:r w:rsidR="00EE3713">
        <w:rPr>
          <w:lang w:val="fr-FR"/>
        </w:rPr>
        <w:t xml:space="preserve"> avec l’unique condition de disposer de 6 tables. Appel à candidature sera fait.</w:t>
      </w:r>
    </w:p>
    <w:p w14:paraId="11A8C6F2" w14:textId="12E4FA39" w:rsidR="00EE3713" w:rsidRDefault="00EE3713" w:rsidP="004C0149">
      <w:pPr>
        <w:spacing w:after="0" w:line="240" w:lineRule="auto"/>
        <w:ind w:left="708"/>
        <w:jc w:val="both"/>
        <w:rPr>
          <w:lang w:val="fr-FR"/>
        </w:rPr>
      </w:pPr>
    </w:p>
    <w:p w14:paraId="75601B0B" w14:textId="6C1B588B" w:rsidR="00EE3713" w:rsidRDefault="00EE3713" w:rsidP="00EE371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A10D1">
        <w:rPr>
          <w:b/>
          <w:bCs/>
          <w:u w:val="single"/>
          <w:lang w:val="fr-FR"/>
        </w:rPr>
        <w:t>Journée au féminin</w:t>
      </w:r>
      <w:r>
        <w:rPr>
          <w:lang w:val="fr-FR"/>
        </w:rPr>
        <w:t> :</w:t>
      </w:r>
    </w:p>
    <w:p w14:paraId="7020C188" w14:textId="36B0FBE5" w:rsidR="00EE3713" w:rsidRDefault="00EE3713" w:rsidP="00EE3713">
      <w:pPr>
        <w:spacing w:after="0" w:line="240" w:lineRule="auto"/>
        <w:jc w:val="both"/>
        <w:rPr>
          <w:lang w:val="fr-FR"/>
        </w:rPr>
      </w:pPr>
    </w:p>
    <w:p w14:paraId="3EBC52C3" w14:textId="3A405C3A" w:rsidR="00EE3713" w:rsidRDefault="00EE3713" w:rsidP="00EE371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Elle aura lieu au CFTT le dimanche 16 avril</w:t>
      </w:r>
    </w:p>
    <w:p w14:paraId="521EFE67" w14:textId="1E33F239" w:rsidR="00EE3713" w:rsidRDefault="00EE3713" w:rsidP="00EE371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La compétition se jouera sous forme de poule</w:t>
      </w:r>
      <w:r w:rsidR="005177A1">
        <w:rPr>
          <w:lang w:val="fr-FR"/>
        </w:rPr>
        <w:t>s</w:t>
      </w:r>
      <w:r>
        <w:rPr>
          <w:lang w:val="fr-FR"/>
        </w:rPr>
        <w:t xml:space="preserve"> par classement (si possible). Ensuite les joueuses rencontreront les joueuses qui ont terminé à la même place dans les autres poules pour établir un classement final.</w:t>
      </w:r>
    </w:p>
    <w:p w14:paraId="6D847044" w14:textId="3BDF7E8C" w:rsidR="00EE3713" w:rsidRDefault="00EE3713" w:rsidP="00EE371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La compétition sera </w:t>
      </w:r>
      <w:r w:rsidR="002170FC" w:rsidRPr="005177A1">
        <w:rPr>
          <w:lang w:val="fr-FR"/>
        </w:rPr>
        <w:t>aussi</w:t>
      </w:r>
      <w:r w:rsidR="002170FC" w:rsidRPr="002170FC">
        <w:rPr>
          <w:color w:val="FF0000"/>
          <w:lang w:val="fr-FR"/>
        </w:rPr>
        <w:t xml:space="preserve"> </w:t>
      </w:r>
      <w:r>
        <w:rPr>
          <w:lang w:val="fr-FR"/>
        </w:rPr>
        <w:t>ouverte aux joueuses en licence récréative.</w:t>
      </w:r>
    </w:p>
    <w:p w14:paraId="6247DCF6" w14:textId="2B8D5E46" w:rsidR="00EE3713" w:rsidRDefault="00EE3713" w:rsidP="00EE3713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L’inscription sera gratuite et donnera accès à un gouter.</w:t>
      </w:r>
    </w:p>
    <w:p w14:paraId="696661C5" w14:textId="17C1A134" w:rsidR="00EE3713" w:rsidRDefault="00EE3713" w:rsidP="00EE3713">
      <w:pPr>
        <w:spacing w:after="0" w:line="240" w:lineRule="auto"/>
        <w:ind w:left="708"/>
        <w:jc w:val="both"/>
        <w:rPr>
          <w:lang w:val="fr-FR"/>
        </w:rPr>
      </w:pPr>
    </w:p>
    <w:p w14:paraId="7A520B2C" w14:textId="1A58DD37" w:rsidR="00EE3713" w:rsidRDefault="00EE3713" w:rsidP="00EE371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A10D1">
        <w:rPr>
          <w:b/>
          <w:bCs/>
          <w:u w:val="single"/>
          <w:lang w:val="fr-FR"/>
        </w:rPr>
        <w:t>WTTC</w:t>
      </w:r>
      <w:r>
        <w:rPr>
          <w:lang w:val="fr-FR"/>
        </w:rPr>
        <w:t> :</w:t>
      </w:r>
    </w:p>
    <w:p w14:paraId="5820F06D" w14:textId="5E2B3417" w:rsidR="00EE3713" w:rsidRDefault="00EE3713" w:rsidP="00EE3713">
      <w:pPr>
        <w:pStyle w:val="Paragraphedeliste"/>
        <w:spacing w:after="0" w:line="240" w:lineRule="auto"/>
        <w:jc w:val="both"/>
        <w:rPr>
          <w:lang w:val="fr-FR"/>
        </w:rPr>
      </w:pPr>
    </w:p>
    <w:p w14:paraId="3A7A2E2C" w14:textId="080689FE" w:rsidR="00EE3713" w:rsidRDefault="00EE3713" w:rsidP="00EE3713">
      <w:pPr>
        <w:pStyle w:val="Paragraphedeliste"/>
        <w:spacing w:after="0" w:line="240" w:lineRule="auto"/>
        <w:jc w:val="both"/>
        <w:rPr>
          <w:lang w:val="fr-FR"/>
        </w:rPr>
      </w:pPr>
      <w:r>
        <w:rPr>
          <w:lang w:val="fr-FR"/>
        </w:rPr>
        <w:t>Ils auront lieu à Spa du 17 avril au 23 avril</w:t>
      </w:r>
      <w:r w:rsidR="002170FC">
        <w:rPr>
          <w:lang w:val="fr-FR"/>
        </w:rPr>
        <w:t>.</w:t>
      </w:r>
    </w:p>
    <w:p w14:paraId="45C5CAC6" w14:textId="7DE89389" w:rsidR="00EE3713" w:rsidRDefault="00EE3713" w:rsidP="00EE3713">
      <w:pPr>
        <w:pStyle w:val="Paragraphedeliste"/>
        <w:spacing w:after="0" w:line="240" w:lineRule="auto"/>
        <w:jc w:val="both"/>
        <w:rPr>
          <w:lang w:val="fr-FR"/>
        </w:rPr>
      </w:pPr>
      <w:r>
        <w:rPr>
          <w:lang w:val="fr-FR"/>
        </w:rPr>
        <w:t>Moins de pays se sont inscrits à ce jour (clôture le 15 mars), mais les délégations seront plus imposantes</w:t>
      </w:r>
      <w:r w:rsidR="002170FC">
        <w:rPr>
          <w:lang w:val="fr-FR"/>
        </w:rPr>
        <w:t>.</w:t>
      </w:r>
    </w:p>
    <w:p w14:paraId="0E463A04" w14:textId="6767244A" w:rsidR="00EE3713" w:rsidRDefault="00EE3713" w:rsidP="00EE3713">
      <w:pPr>
        <w:pStyle w:val="Paragraphedeliste"/>
        <w:spacing w:after="0" w:line="240" w:lineRule="auto"/>
        <w:jc w:val="both"/>
        <w:rPr>
          <w:lang w:val="fr-FR"/>
        </w:rPr>
      </w:pPr>
      <w:r>
        <w:rPr>
          <w:lang w:val="fr-FR"/>
        </w:rPr>
        <w:t>Des bénévoles sont attendus pour cette manifestation avec plus particulièrement un besoin de chauffeurs le 16 et le 20.</w:t>
      </w:r>
    </w:p>
    <w:p w14:paraId="7AE81547" w14:textId="3485424D" w:rsidR="00DA10D1" w:rsidRDefault="00DA10D1" w:rsidP="00EE3713">
      <w:pPr>
        <w:pStyle w:val="Paragraphedeliste"/>
        <w:spacing w:after="0" w:line="240" w:lineRule="auto"/>
        <w:jc w:val="both"/>
        <w:rPr>
          <w:lang w:val="fr-FR"/>
        </w:rPr>
      </w:pPr>
    </w:p>
    <w:p w14:paraId="774D4109" w14:textId="069A11E9" w:rsidR="00DA10D1" w:rsidRDefault="00DA10D1" w:rsidP="00DA10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A10D1">
        <w:rPr>
          <w:b/>
          <w:bCs/>
          <w:u w:val="single"/>
          <w:lang w:val="fr-FR"/>
        </w:rPr>
        <w:t>Divers </w:t>
      </w:r>
      <w:r>
        <w:rPr>
          <w:lang w:val="fr-FR"/>
        </w:rPr>
        <w:t>:</w:t>
      </w:r>
    </w:p>
    <w:p w14:paraId="60D058E1" w14:textId="263924F7" w:rsidR="00DA10D1" w:rsidRDefault="00DA10D1" w:rsidP="00DA10D1">
      <w:pPr>
        <w:spacing w:after="0" w:line="240" w:lineRule="auto"/>
        <w:jc w:val="both"/>
        <w:rPr>
          <w:lang w:val="fr-FR"/>
        </w:rPr>
      </w:pPr>
    </w:p>
    <w:p w14:paraId="794BEFEB" w14:textId="7B5E0EA0" w:rsidR="00DA10D1" w:rsidRDefault="00DA10D1" w:rsidP="00DA10D1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La commission des jeunes signalent les bons résultats lors des championnats de Belgique jeunes et plus particulièrement en </w:t>
      </w:r>
      <w:proofErr w:type="spellStart"/>
      <w:r>
        <w:rPr>
          <w:lang w:val="fr-FR"/>
        </w:rPr>
        <w:t>préminimes</w:t>
      </w:r>
      <w:proofErr w:type="spellEnd"/>
      <w:r>
        <w:rPr>
          <w:lang w:val="fr-FR"/>
        </w:rPr>
        <w:t xml:space="preserve"> et minimes.</w:t>
      </w:r>
    </w:p>
    <w:p w14:paraId="6263F760" w14:textId="21425AE1" w:rsidR="00DA10D1" w:rsidRDefault="00DA10D1" w:rsidP="00DA10D1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Elle souligne aussi la régularité des joueurs lors des entraînements dispensés par la province.</w:t>
      </w:r>
    </w:p>
    <w:p w14:paraId="09A53306" w14:textId="0644D2A6" w:rsidR="00DA10D1" w:rsidRDefault="00DA10D1" w:rsidP="00DA10D1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Le stage organisé pendant les vacances de carnaval s’est très bien déroulé avec une charge de travail intéressante</w:t>
      </w:r>
    </w:p>
    <w:p w14:paraId="4A3ED1FD" w14:textId="77777777" w:rsidR="00DA10D1" w:rsidRPr="00DA10D1" w:rsidRDefault="00DA10D1" w:rsidP="00DA10D1">
      <w:pPr>
        <w:spacing w:after="0" w:line="240" w:lineRule="auto"/>
        <w:ind w:left="708"/>
        <w:jc w:val="both"/>
        <w:rPr>
          <w:lang w:val="fr-FR"/>
        </w:rPr>
      </w:pPr>
    </w:p>
    <w:p w14:paraId="0A70B07D" w14:textId="77777777" w:rsidR="00EE3713" w:rsidRDefault="00EE3713" w:rsidP="004C0149">
      <w:pPr>
        <w:spacing w:after="0" w:line="240" w:lineRule="auto"/>
        <w:ind w:left="708"/>
        <w:jc w:val="both"/>
        <w:rPr>
          <w:lang w:val="fr-FR"/>
        </w:rPr>
      </w:pPr>
    </w:p>
    <w:p w14:paraId="37066B44" w14:textId="77777777" w:rsidR="00EE3713" w:rsidRPr="004C0149" w:rsidRDefault="00EE3713" w:rsidP="004C0149">
      <w:pPr>
        <w:spacing w:after="0" w:line="240" w:lineRule="auto"/>
        <w:ind w:left="708"/>
        <w:jc w:val="both"/>
        <w:rPr>
          <w:lang w:val="fr-FR"/>
        </w:rPr>
      </w:pPr>
    </w:p>
    <w:p w14:paraId="2F7B73CD" w14:textId="77777777" w:rsidR="004C0149" w:rsidRPr="00826F3F" w:rsidRDefault="004C0149" w:rsidP="00826F3F">
      <w:pPr>
        <w:spacing w:after="0" w:line="240" w:lineRule="auto"/>
        <w:ind w:left="708"/>
        <w:jc w:val="both"/>
        <w:rPr>
          <w:lang w:val="fr-FR"/>
        </w:rPr>
      </w:pPr>
    </w:p>
    <w:sectPr w:rsidR="004C0149" w:rsidRPr="0082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514C"/>
    <w:multiLevelType w:val="hybridMultilevel"/>
    <w:tmpl w:val="5A889340"/>
    <w:lvl w:ilvl="0" w:tplc="C98C9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1AA"/>
    <w:multiLevelType w:val="hybridMultilevel"/>
    <w:tmpl w:val="3DFAF898"/>
    <w:lvl w:ilvl="0" w:tplc="15B633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4F532B"/>
    <w:multiLevelType w:val="hybridMultilevel"/>
    <w:tmpl w:val="EB0CAF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58A1"/>
    <w:multiLevelType w:val="hybridMultilevel"/>
    <w:tmpl w:val="4C7470EC"/>
    <w:lvl w:ilvl="0" w:tplc="6D40A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FE5310"/>
    <w:multiLevelType w:val="hybridMultilevel"/>
    <w:tmpl w:val="9260DC88"/>
    <w:lvl w:ilvl="0" w:tplc="9FC4A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6577">
    <w:abstractNumId w:val="2"/>
  </w:num>
  <w:num w:numId="2" w16cid:durableId="647787256">
    <w:abstractNumId w:val="0"/>
  </w:num>
  <w:num w:numId="3" w16cid:durableId="1307540907">
    <w:abstractNumId w:val="4"/>
  </w:num>
  <w:num w:numId="4" w16cid:durableId="1748915102">
    <w:abstractNumId w:val="1"/>
  </w:num>
  <w:num w:numId="5" w16cid:durableId="1160657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77"/>
    <w:rsid w:val="002170FC"/>
    <w:rsid w:val="004C0149"/>
    <w:rsid w:val="005177A1"/>
    <w:rsid w:val="006A0077"/>
    <w:rsid w:val="00826F3F"/>
    <w:rsid w:val="008711DC"/>
    <w:rsid w:val="00D54D9B"/>
    <w:rsid w:val="00DA10D1"/>
    <w:rsid w:val="00EE3713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8AD6"/>
  <w15:chartTrackingRefBased/>
  <w15:docId w15:val="{FAE90CA4-BCDF-4DB5-8456-496B08E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Maurage-PC</dc:creator>
  <cp:keywords/>
  <dc:description/>
  <cp:lastModifiedBy>Maurage-PC</cp:lastModifiedBy>
  <cp:revision>2</cp:revision>
  <dcterms:created xsi:type="dcterms:W3CDTF">2023-03-27T12:40:00Z</dcterms:created>
  <dcterms:modified xsi:type="dcterms:W3CDTF">2023-03-27T12:40:00Z</dcterms:modified>
</cp:coreProperties>
</file>