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EF" w:rsidRDefault="00FD6F8B">
      <w:pPr>
        <w:spacing w:after="0" w:line="240" w:lineRule="auto"/>
        <w:jc w:val="center"/>
      </w:pPr>
      <w:r>
        <w:rPr>
          <w:b/>
          <w:sz w:val="28"/>
          <w:szCs w:val="28"/>
          <w:lang w:val="fr-FR"/>
        </w:rPr>
        <w:t xml:space="preserve">Compte-rendu de la réunion du </w:t>
      </w:r>
      <w:r w:rsidR="00407ED7">
        <w:rPr>
          <w:b/>
          <w:sz w:val="28"/>
          <w:szCs w:val="28"/>
          <w:lang w:val="fr-FR"/>
        </w:rPr>
        <w:t>12 mars</w:t>
      </w:r>
      <w:r>
        <w:rPr>
          <w:b/>
          <w:sz w:val="28"/>
          <w:szCs w:val="28"/>
          <w:lang w:val="fr-FR"/>
        </w:rPr>
        <w:t xml:space="preserve"> 2018</w:t>
      </w:r>
    </w:p>
    <w:p w:rsidR="00B408EF" w:rsidRDefault="00B408EF">
      <w:pPr>
        <w:spacing w:after="0" w:line="240" w:lineRule="auto"/>
        <w:rPr>
          <w:lang w:val="fr-FR"/>
        </w:rPr>
      </w:pPr>
    </w:p>
    <w:p w:rsidR="00B408EF" w:rsidRDefault="00FD6F8B">
      <w:pPr>
        <w:spacing w:after="0" w:line="240" w:lineRule="auto"/>
      </w:pPr>
      <w:r>
        <w:rPr>
          <w:i/>
          <w:u w:val="single"/>
          <w:lang w:val="fr-FR"/>
        </w:rPr>
        <w:t>Présents </w:t>
      </w:r>
      <w:r>
        <w:rPr>
          <w:lang w:val="fr-FR"/>
        </w:rPr>
        <w:t xml:space="preserve">: JM Vincent, Y Douin, D Maurage,  Hakin L,  C Junius, </w:t>
      </w:r>
      <w:r w:rsidR="00407ED7">
        <w:rPr>
          <w:lang w:val="fr-FR"/>
        </w:rPr>
        <w:t>Croes D</w:t>
      </w:r>
    </w:p>
    <w:p w:rsidR="00B408EF" w:rsidRDefault="00B408EF">
      <w:pPr>
        <w:spacing w:after="0" w:line="240" w:lineRule="auto"/>
        <w:rPr>
          <w:lang w:val="fr-FR"/>
        </w:rPr>
      </w:pPr>
    </w:p>
    <w:p w:rsidR="00B408EF" w:rsidRDefault="00FD6F8B">
      <w:pPr>
        <w:spacing w:after="0" w:line="240" w:lineRule="auto"/>
      </w:pPr>
      <w:r>
        <w:rPr>
          <w:i/>
          <w:u w:val="single"/>
          <w:lang w:val="fr-FR"/>
        </w:rPr>
        <w:t>Excusés</w:t>
      </w:r>
      <w:r w:rsidR="00407ED7">
        <w:rPr>
          <w:lang w:val="fr-FR"/>
        </w:rPr>
        <w:t> : Rousch H, Meyers L</w:t>
      </w:r>
    </w:p>
    <w:p w:rsidR="00B408EF" w:rsidRDefault="00B408EF">
      <w:pPr>
        <w:spacing w:after="0" w:line="240" w:lineRule="auto"/>
        <w:rPr>
          <w:lang w:val="fr-FR"/>
        </w:rPr>
      </w:pPr>
    </w:p>
    <w:p w:rsidR="00B408EF" w:rsidRDefault="00B408EF">
      <w:pPr>
        <w:spacing w:after="0" w:line="240" w:lineRule="auto"/>
        <w:rPr>
          <w:lang w:val="fr-FR"/>
        </w:rPr>
      </w:pPr>
    </w:p>
    <w:p w:rsidR="00B408EF" w:rsidRDefault="00FD6F8B">
      <w:pPr>
        <w:spacing w:after="0" w:line="240" w:lineRule="auto"/>
        <w:rPr>
          <w:lang w:val="fr-FR"/>
        </w:rPr>
      </w:pPr>
      <w:r>
        <w:rPr>
          <w:lang w:val="fr-FR"/>
        </w:rPr>
        <w:t>Le procès-verbal de la dernière réunion du CP est approuvé à l’unanimité et sans remarque.</w:t>
      </w:r>
    </w:p>
    <w:p w:rsidR="00B408EF" w:rsidRDefault="00B408EF">
      <w:pPr>
        <w:spacing w:after="0" w:line="240" w:lineRule="auto"/>
        <w:rPr>
          <w:lang w:val="fr-FR"/>
        </w:rPr>
      </w:pPr>
    </w:p>
    <w:p w:rsidR="00B408EF" w:rsidRDefault="00FD6F8B">
      <w:pPr>
        <w:spacing w:after="0" w:line="240" w:lineRule="auto"/>
        <w:rPr>
          <w:lang w:val="fr-FR"/>
        </w:rPr>
      </w:pPr>
      <w:r>
        <w:rPr>
          <w:b/>
          <w:u w:val="single"/>
          <w:lang w:val="fr-FR"/>
        </w:rPr>
        <w:t>1. Rapport du trésorier</w:t>
      </w:r>
      <w:r w:rsidR="00407ED7">
        <w:rPr>
          <w:b/>
          <w:u w:val="single"/>
          <w:lang w:val="fr-FR"/>
        </w:rPr>
        <w:t xml:space="preserve"> et interclubs</w:t>
      </w:r>
      <w:r>
        <w:rPr>
          <w:lang w:val="fr-FR"/>
        </w:rPr>
        <w:t> :</w:t>
      </w:r>
    </w:p>
    <w:p w:rsidR="00B408EF" w:rsidRDefault="00B408EF">
      <w:pPr>
        <w:spacing w:after="0" w:line="240" w:lineRule="auto"/>
        <w:rPr>
          <w:lang w:val="fr-FR"/>
        </w:rPr>
      </w:pPr>
    </w:p>
    <w:p w:rsidR="00B408EF" w:rsidRDefault="00FD6F8B">
      <w:pPr>
        <w:spacing w:after="0" w:line="240" w:lineRule="auto"/>
        <w:jc w:val="both"/>
      </w:pPr>
      <w:r>
        <w:rPr>
          <w:lang w:val="fr-FR"/>
        </w:rPr>
        <w:t xml:space="preserve">- Au </w:t>
      </w:r>
      <w:r w:rsidR="00407ED7">
        <w:rPr>
          <w:lang w:val="fr-FR"/>
        </w:rPr>
        <w:t>12-03</w:t>
      </w:r>
      <w:r>
        <w:rPr>
          <w:lang w:val="fr-FR"/>
        </w:rPr>
        <w:t>-2018 il y a comme affiliés : 331</w:t>
      </w:r>
      <w:r w:rsidR="00407ED7">
        <w:rPr>
          <w:lang w:val="fr-FR"/>
        </w:rPr>
        <w:t>7</w:t>
      </w:r>
      <w:r>
        <w:rPr>
          <w:lang w:val="fr-FR"/>
        </w:rPr>
        <w:t xml:space="preserve"> joueurs-non joueurs, </w:t>
      </w:r>
      <w:r w:rsidR="00407ED7">
        <w:rPr>
          <w:lang w:val="fr-FR"/>
        </w:rPr>
        <w:t>98</w:t>
      </w:r>
      <w:r>
        <w:rPr>
          <w:lang w:val="fr-FR"/>
        </w:rPr>
        <w:t xml:space="preserve"> licences A, </w:t>
      </w:r>
      <w:r w:rsidR="00407ED7">
        <w:rPr>
          <w:lang w:val="fr-FR"/>
        </w:rPr>
        <w:t>joueurs mi-saison 98</w:t>
      </w:r>
      <w:r>
        <w:rPr>
          <w:lang w:val="fr-FR"/>
        </w:rPr>
        <w:t xml:space="preserve"> soit un total de 3</w:t>
      </w:r>
      <w:r w:rsidR="00407ED7">
        <w:rPr>
          <w:lang w:val="fr-FR"/>
        </w:rPr>
        <w:t>472</w:t>
      </w:r>
      <w:r>
        <w:rPr>
          <w:lang w:val="fr-FR"/>
        </w:rPr>
        <w:t xml:space="preserve"> affiliés.  La </w:t>
      </w:r>
      <w:r w:rsidR="00407ED7">
        <w:rPr>
          <w:lang w:val="fr-FR"/>
        </w:rPr>
        <w:t xml:space="preserve">tendance à la baisse </w:t>
      </w:r>
      <w:r>
        <w:rPr>
          <w:lang w:val="fr-FR"/>
        </w:rPr>
        <w:t>reste donc dans les mêmes proportions que depuis le début de la saison</w:t>
      </w:r>
      <w:r w:rsidR="00407ED7">
        <w:rPr>
          <w:lang w:val="fr-FR"/>
        </w:rPr>
        <w:t xml:space="preserve"> et se chiffre à 77 unités.</w:t>
      </w:r>
    </w:p>
    <w:p w:rsidR="00B408EF" w:rsidRDefault="00407ED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- </w:t>
      </w:r>
      <w:r w:rsidR="006068CD">
        <w:rPr>
          <w:lang w:val="fr-FR"/>
        </w:rPr>
        <w:t>Si l’on compare le montant des amendes depuis la semaine 12 jusqu’à la semaine 16 (sans les forfaits généraux), celui-ci a augmenté lors de chaque journée : +103 (12</w:t>
      </w:r>
      <w:r w:rsidR="006068CD" w:rsidRPr="006068CD">
        <w:rPr>
          <w:vertAlign w:val="superscript"/>
          <w:lang w:val="fr-FR"/>
        </w:rPr>
        <w:t>ème</w:t>
      </w:r>
      <w:r w:rsidR="006068CD">
        <w:rPr>
          <w:lang w:val="fr-FR"/>
        </w:rPr>
        <w:t>), +120 (13</w:t>
      </w:r>
      <w:r w:rsidR="006068CD" w:rsidRPr="006068CD">
        <w:rPr>
          <w:vertAlign w:val="superscript"/>
          <w:lang w:val="fr-FR"/>
        </w:rPr>
        <w:t>ème</w:t>
      </w:r>
      <w:r w:rsidR="006068CD">
        <w:rPr>
          <w:lang w:val="fr-FR"/>
        </w:rPr>
        <w:t>), +396 (14</w:t>
      </w:r>
      <w:r w:rsidR="006068CD" w:rsidRPr="006068CD">
        <w:rPr>
          <w:vertAlign w:val="superscript"/>
          <w:lang w:val="fr-FR"/>
        </w:rPr>
        <w:t>ème</w:t>
      </w:r>
      <w:r w:rsidR="006068CD">
        <w:rPr>
          <w:lang w:val="fr-FR"/>
        </w:rPr>
        <w:t>), +141 (15</w:t>
      </w:r>
      <w:r w:rsidR="006068CD" w:rsidRPr="006068CD">
        <w:rPr>
          <w:vertAlign w:val="superscript"/>
          <w:lang w:val="fr-FR"/>
        </w:rPr>
        <w:t>ème</w:t>
      </w:r>
      <w:r w:rsidR="006068CD">
        <w:rPr>
          <w:lang w:val="fr-FR"/>
        </w:rPr>
        <w:t>) et + 55 (16</w:t>
      </w:r>
      <w:r w:rsidR="006068CD" w:rsidRPr="006068CD">
        <w:rPr>
          <w:vertAlign w:val="superscript"/>
          <w:lang w:val="fr-FR"/>
        </w:rPr>
        <w:t>ème</w:t>
      </w:r>
      <w:r w:rsidR="006068CD">
        <w:rPr>
          <w:lang w:val="fr-FR"/>
        </w:rPr>
        <w:t>).</w:t>
      </w:r>
    </w:p>
    <w:p w:rsidR="006068CD" w:rsidRDefault="006068C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- 5 Forfaits généraux au premier tour pour 4 au second tour</w:t>
      </w:r>
      <w:r w:rsidR="00E05B42">
        <w:rPr>
          <w:lang w:val="fr-FR"/>
        </w:rPr>
        <w:t>.</w:t>
      </w:r>
    </w:p>
    <w:p w:rsidR="006068CD" w:rsidRDefault="006068C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- On constate aussi depuis le début de la saison qu’il y a de plus en plus de clubs qui ont des difficultés au niveau de l’occupation des salles ce qui ajoute d</w:t>
      </w:r>
      <w:r w:rsidR="003E23DF">
        <w:rPr>
          <w:lang w:val="fr-FR"/>
        </w:rPr>
        <w:t xml:space="preserve">es tracas supplémentaires aux </w:t>
      </w:r>
      <w:bookmarkStart w:id="0" w:name="_GoBack"/>
      <w:bookmarkEnd w:id="0"/>
      <w:r>
        <w:rPr>
          <w:lang w:val="fr-FR"/>
        </w:rPr>
        <w:t>responsables de club, dont la tâche est déjà bien compliquée sans cela.</w:t>
      </w:r>
    </w:p>
    <w:p w:rsidR="00E05B42" w:rsidRDefault="00E05B42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- Certains clubs éprouvent de grandes difficultés et il n’en faudrait pas beaucoup plus pour remettre en cause la survie de ceux-ci, allant</w:t>
      </w:r>
      <w:r w:rsidR="0015527E">
        <w:rPr>
          <w:lang w:val="fr-FR"/>
        </w:rPr>
        <w:t xml:space="preserve"> peut-être vers une fusion voir</w:t>
      </w:r>
      <w:r>
        <w:rPr>
          <w:lang w:val="fr-FR"/>
        </w:rPr>
        <w:t xml:space="preserve"> vers la disparition.</w:t>
      </w:r>
    </w:p>
    <w:p w:rsidR="00E05B42" w:rsidRDefault="00E05B42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- Avec tous ces problèmes</w:t>
      </w:r>
      <w:r w:rsidR="0015527E">
        <w:rPr>
          <w:lang w:val="fr-FR"/>
        </w:rPr>
        <w:t>,</w:t>
      </w:r>
      <w:r>
        <w:rPr>
          <w:lang w:val="fr-FR"/>
        </w:rPr>
        <w:t xml:space="preserve"> c’est en général la division 4 qui trinque. En effet, au centre de la pyramide</w:t>
      </w:r>
      <w:r w:rsidR="0015527E">
        <w:rPr>
          <w:lang w:val="fr-FR"/>
        </w:rPr>
        <w:t>,</w:t>
      </w:r>
      <w:r>
        <w:rPr>
          <w:lang w:val="fr-FR"/>
        </w:rPr>
        <w:t xml:space="preserve"> c’est </w:t>
      </w:r>
      <w:r w:rsidR="0015527E">
        <w:rPr>
          <w:lang w:val="fr-FR"/>
        </w:rPr>
        <w:t xml:space="preserve">à </w:t>
      </w:r>
      <w:r>
        <w:rPr>
          <w:lang w:val="fr-FR"/>
        </w:rPr>
        <w:t xml:space="preserve">ce </w:t>
      </w:r>
      <w:r w:rsidR="0015527E">
        <w:rPr>
          <w:lang w:val="fr-FR"/>
        </w:rPr>
        <w:t>niveau que les équipes brûlées ont le plus gros impact</w:t>
      </w:r>
      <w:r>
        <w:rPr>
          <w:lang w:val="fr-FR"/>
        </w:rPr>
        <w:t xml:space="preserve">. Certains ne manqueront pas de se rappeler qu’il n’y a pas si longtemps une série en division </w:t>
      </w:r>
      <w:r w:rsidR="0015527E">
        <w:rPr>
          <w:lang w:val="fr-FR"/>
        </w:rPr>
        <w:t xml:space="preserve">4 </w:t>
      </w:r>
      <w:r>
        <w:rPr>
          <w:lang w:val="fr-FR"/>
        </w:rPr>
        <w:t xml:space="preserve">avait </w:t>
      </w:r>
      <w:r w:rsidR="0015527E">
        <w:rPr>
          <w:lang w:val="fr-FR"/>
        </w:rPr>
        <w:t xml:space="preserve">déjà </w:t>
      </w:r>
      <w:r>
        <w:rPr>
          <w:lang w:val="fr-FR"/>
        </w:rPr>
        <w:t>disparu de « mort naturelle ».</w:t>
      </w:r>
    </w:p>
    <w:p w:rsidR="00E05B42" w:rsidRDefault="00E05B42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- Le débat au niveau des championnats en série de 10, même</w:t>
      </w:r>
      <w:r w:rsidR="0015527E">
        <w:rPr>
          <w:lang w:val="fr-FR"/>
        </w:rPr>
        <w:t xml:space="preserve"> s’il s’est un petit peu calmé</w:t>
      </w:r>
      <w:r>
        <w:rPr>
          <w:lang w:val="fr-FR"/>
        </w:rPr>
        <w:t>, fait encore un peu de bruit dans les s</w:t>
      </w:r>
      <w:r w:rsidR="0015527E">
        <w:rPr>
          <w:lang w:val="fr-FR"/>
        </w:rPr>
        <w:t>alles. Le comité provincial</w:t>
      </w:r>
      <w:r>
        <w:rPr>
          <w:lang w:val="fr-FR"/>
        </w:rPr>
        <w:t xml:space="preserve"> invite</w:t>
      </w:r>
      <w:r w:rsidR="0015527E">
        <w:rPr>
          <w:lang w:val="fr-FR"/>
        </w:rPr>
        <w:t xml:space="preserve">ra les clubs, </w:t>
      </w:r>
      <w:r>
        <w:rPr>
          <w:lang w:val="fr-FR"/>
        </w:rPr>
        <w:t xml:space="preserve"> le 25 avril 2018 à 19.30</w:t>
      </w:r>
      <w:r w:rsidR="0015527E">
        <w:rPr>
          <w:lang w:val="fr-FR"/>
        </w:rPr>
        <w:t>,</w:t>
      </w:r>
      <w:r>
        <w:rPr>
          <w:lang w:val="fr-FR"/>
        </w:rPr>
        <w:t xml:space="preserve"> pour une séance d’information qui se déroulera autour de deux grands axes à savoir une partie technique (passage aux séries à 10 et équilibre de la pyramide) ainsi qu’une projection </w:t>
      </w:r>
      <w:r w:rsidR="005A021E">
        <w:rPr>
          <w:lang w:val="fr-FR"/>
        </w:rPr>
        <w:t xml:space="preserve">de ce passage sur le calendrier de l’interclubs. </w:t>
      </w:r>
    </w:p>
    <w:p w:rsidR="005A021E" w:rsidRDefault="005A021E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Une invitation officielle, pour deux membres maximum par club, à laquelle il vous fau</w:t>
      </w:r>
      <w:r w:rsidR="0015527E">
        <w:rPr>
          <w:lang w:val="fr-FR"/>
        </w:rPr>
        <w:t>dra confirmer la</w:t>
      </w:r>
      <w:r>
        <w:rPr>
          <w:lang w:val="fr-FR"/>
        </w:rPr>
        <w:t xml:space="preserve"> prése</w:t>
      </w:r>
      <w:r w:rsidR="0015527E">
        <w:rPr>
          <w:lang w:val="fr-FR"/>
        </w:rPr>
        <w:t xml:space="preserve">nce (soucis d’organisation) </w:t>
      </w:r>
      <w:r>
        <w:rPr>
          <w:lang w:val="fr-FR"/>
        </w:rPr>
        <w:t xml:space="preserve"> sera envoyée</w:t>
      </w:r>
      <w:r w:rsidR="0015527E">
        <w:rPr>
          <w:lang w:val="fr-FR"/>
        </w:rPr>
        <w:t xml:space="preserve"> aux Secrétaires des clubs</w:t>
      </w:r>
      <w:r>
        <w:rPr>
          <w:lang w:val="fr-FR"/>
        </w:rPr>
        <w:t xml:space="preserve"> en temps utile.</w:t>
      </w:r>
    </w:p>
    <w:p w:rsidR="00E05B42" w:rsidRDefault="00E05B42">
      <w:pPr>
        <w:spacing w:after="0" w:line="240" w:lineRule="auto"/>
        <w:jc w:val="both"/>
        <w:rPr>
          <w:lang w:val="fr-FR"/>
        </w:rPr>
      </w:pP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FD6F8B">
      <w:pPr>
        <w:spacing w:after="0" w:line="240" w:lineRule="auto"/>
        <w:jc w:val="both"/>
      </w:pPr>
      <w:r>
        <w:rPr>
          <w:b/>
          <w:u w:val="single"/>
          <w:lang w:val="fr-FR"/>
        </w:rPr>
        <w:t xml:space="preserve">2. </w:t>
      </w:r>
      <w:r w:rsidR="0015527E">
        <w:rPr>
          <w:b/>
          <w:u w:val="single"/>
          <w:lang w:val="fr-FR"/>
        </w:rPr>
        <w:t xml:space="preserve">Rapport </w:t>
      </w:r>
      <w:r w:rsidR="005A021E">
        <w:rPr>
          <w:b/>
          <w:u w:val="single"/>
          <w:lang w:val="fr-FR"/>
        </w:rPr>
        <w:t xml:space="preserve"> du Conseil National du 10 mars 2018</w:t>
      </w:r>
      <w:r>
        <w:rPr>
          <w:lang w:val="fr-FR"/>
        </w:rPr>
        <w:t> :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5A021E">
      <w:pPr>
        <w:spacing w:after="0" w:line="240" w:lineRule="auto"/>
        <w:jc w:val="both"/>
      </w:pPr>
      <w:r>
        <w:t>SI lors de ce conseil quelques propositions devaient être soumises au vote des mandataires, il faut bien reconnaître que deux de celles-ci avaient plus d’inciden</w:t>
      </w:r>
      <w:r w:rsidR="004B6A41">
        <w:t>ces directes sur la compétition. C’est avec une large majorité que celles-ci ont été validées ou invalidées par les votants.</w:t>
      </w:r>
    </w:p>
    <w:p w:rsidR="004B6A41" w:rsidRDefault="004B6A41">
      <w:pPr>
        <w:spacing w:after="0" w:line="240" w:lineRule="auto"/>
        <w:jc w:val="both"/>
      </w:pPr>
      <w:r>
        <w:t>Le point relatif à la constitution de noyaux</w:t>
      </w:r>
      <w:r w:rsidR="0015527E">
        <w:t>,</w:t>
      </w:r>
      <w:r>
        <w:t xml:space="preserve"> tel que proposé et appelé base</w:t>
      </w:r>
      <w:r w:rsidR="0015527E">
        <w:t>,</w:t>
      </w:r>
      <w:r>
        <w:t xml:space="preserve"> a été refus</w:t>
      </w:r>
      <w:r w:rsidR="0015527E">
        <w:t>é à 18 contre 2 ;</w:t>
      </w:r>
      <w:r>
        <w:t xml:space="preserve"> dès lors les projets offrant des variantes n’ont pas été abordés.</w:t>
      </w:r>
    </w:p>
    <w:p w:rsidR="004B6A41" w:rsidRDefault="004B6A41">
      <w:pPr>
        <w:spacing w:after="0" w:line="240" w:lineRule="auto"/>
        <w:jc w:val="both"/>
      </w:pPr>
      <w:r>
        <w:t>Le second point relatif aux doubles appartenances avec comme première variante la suppression pure et simple des doubles appartenances a été refusé à 18 contre 2. C’est finalement l’autorisation de la double appartenance uniquement en super division messieurs qui a été acc</w:t>
      </w:r>
      <w:r w:rsidR="0015527E">
        <w:t>eptée à l’unanimité. Pour rappel, la Super-Division Messieurs est</w:t>
      </w:r>
      <w:r>
        <w:t xml:space="preserve"> la seule compétition qui est soumise à la constitution de noyau (rien de changé par rapport à la situation actuelle).</w:t>
      </w:r>
    </w:p>
    <w:p w:rsidR="004B6A41" w:rsidRDefault="004B6A41">
      <w:pPr>
        <w:spacing w:after="0" w:line="240" w:lineRule="auto"/>
        <w:jc w:val="both"/>
      </w:pPr>
      <w:r>
        <w:t xml:space="preserve">Pour </w:t>
      </w:r>
      <w:r w:rsidR="0015527E">
        <w:t>tous les autres points abordés, rendez-vous sur le site frbtt.be !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FD6F8B">
      <w:pPr>
        <w:spacing w:after="0" w:line="240" w:lineRule="auto"/>
        <w:jc w:val="both"/>
      </w:pPr>
      <w:r>
        <w:rPr>
          <w:b/>
          <w:u w:val="single"/>
          <w:lang w:val="fr-FR"/>
        </w:rPr>
        <w:t xml:space="preserve">3. </w:t>
      </w:r>
      <w:r w:rsidR="004B6A41">
        <w:rPr>
          <w:b/>
          <w:u w:val="single"/>
          <w:lang w:val="fr-FR"/>
        </w:rPr>
        <w:t>AG de l’aile francophone du 24 mars</w:t>
      </w:r>
      <w:r>
        <w:rPr>
          <w:lang w:val="fr-FR"/>
        </w:rPr>
        <w:t> :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15527E">
      <w:pPr>
        <w:spacing w:after="0" w:line="240" w:lineRule="auto"/>
        <w:jc w:val="both"/>
      </w:pPr>
      <w:r>
        <w:t xml:space="preserve">Nous </w:t>
      </w:r>
      <w:r w:rsidR="004B6A41">
        <w:t xml:space="preserve"> avons déjà parlé en détails de la restructuration </w:t>
      </w:r>
      <w:r>
        <w:t xml:space="preserve">préparée à </w:t>
      </w:r>
      <w:r w:rsidR="00410A82">
        <w:t xml:space="preserve"> l’aile francophone. C’est donc lors de cette AG que les nouveaux textes adaptés pour le passage à un conseil d’administration à 10 (5 nommés par les provinces </w:t>
      </w:r>
      <w:r>
        <w:t>et les 5 présidents des commissions</w:t>
      </w:r>
      <w:r w:rsidR="00410A82">
        <w:t>) et qui seront obligatoirement tous des membres effectifs de l’AF, seront votés.</w:t>
      </w:r>
    </w:p>
    <w:p w:rsidR="00410A82" w:rsidRDefault="00410A82">
      <w:pPr>
        <w:spacing w:after="0" w:line="240" w:lineRule="auto"/>
        <w:jc w:val="both"/>
      </w:pPr>
      <w:r>
        <w:t>Toutes les modifications devront requérir la majorité des 2/3 pour pouvoir entrer en application.</w:t>
      </w:r>
    </w:p>
    <w:p w:rsidR="00410A82" w:rsidRDefault="00410A82">
      <w:pPr>
        <w:spacing w:after="0" w:line="240" w:lineRule="auto"/>
        <w:jc w:val="both"/>
      </w:pPr>
      <w:r>
        <w:t>Si l’ensemble des textes obti</w:t>
      </w:r>
      <w:r w:rsidR="0015527E">
        <w:t>ent l’approbation de l’AG,</w:t>
      </w:r>
      <w:r>
        <w:t xml:space="preserve"> la procédure d’appel à candidature p</w:t>
      </w:r>
      <w:r w:rsidR="0015527E">
        <w:t>our la présidence des 5 commission sera lancée dès le début avril</w:t>
      </w:r>
      <w:r>
        <w:t>.</w:t>
      </w:r>
    </w:p>
    <w:p w:rsidR="00410A82" w:rsidRDefault="00410A82">
      <w:pPr>
        <w:spacing w:after="0" w:line="240" w:lineRule="auto"/>
        <w:jc w:val="both"/>
      </w:pPr>
      <w:r>
        <w:t>Nous devrons alors définir la stratégie adoptée par le comité provincial de Liège pour le candidat au CA de l’AF.</w:t>
      </w:r>
    </w:p>
    <w:p w:rsidR="00B20770" w:rsidRDefault="00B20770">
      <w:pPr>
        <w:spacing w:after="0" w:line="240" w:lineRule="auto"/>
        <w:jc w:val="both"/>
      </w:pPr>
    </w:p>
    <w:p w:rsidR="00B20770" w:rsidRDefault="00B20770">
      <w:pPr>
        <w:spacing w:after="0" w:line="240" w:lineRule="auto"/>
        <w:jc w:val="both"/>
      </w:pP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FD6F8B">
      <w:pPr>
        <w:spacing w:after="0" w:line="240" w:lineRule="auto"/>
        <w:jc w:val="both"/>
      </w:pPr>
      <w:r>
        <w:rPr>
          <w:b/>
          <w:u w:val="single"/>
          <w:lang w:val="fr-FR"/>
        </w:rPr>
        <w:lastRenderedPageBreak/>
        <w:t xml:space="preserve">4. </w:t>
      </w:r>
      <w:r w:rsidR="00B20770">
        <w:rPr>
          <w:b/>
          <w:u w:val="single"/>
          <w:lang w:val="fr-FR"/>
        </w:rPr>
        <w:t>Commission d’arbitrage</w:t>
      </w:r>
      <w:r>
        <w:rPr>
          <w:lang w:val="fr-FR"/>
        </w:rPr>
        <w:t> :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B20770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Pour des raisons qui lui sont personnelles, Francis Bolline a décidé de stopp</w:t>
      </w:r>
      <w:r w:rsidR="00E06A2A">
        <w:rPr>
          <w:lang w:val="fr-FR"/>
        </w:rPr>
        <w:t>er l’arbitrage.</w:t>
      </w:r>
    </w:p>
    <w:p w:rsidR="00E06A2A" w:rsidRDefault="00E06A2A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Pour certaines compétitions nous n’aurons plus de juge-arbitre en province, nous devrons donc faire appel hors province pour y remédier.</w:t>
      </w:r>
    </w:p>
    <w:p w:rsidR="00B20770" w:rsidRDefault="00B20770">
      <w:pPr>
        <w:spacing w:after="0" w:line="240" w:lineRule="auto"/>
        <w:jc w:val="both"/>
        <w:rPr>
          <w:lang w:val="fr-FR"/>
        </w:rPr>
      </w:pPr>
    </w:p>
    <w:p w:rsidR="00B408EF" w:rsidRDefault="00FD6F8B">
      <w:pPr>
        <w:spacing w:after="0" w:line="240" w:lineRule="auto"/>
        <w:jc w:val="both"/>
      </w:pPr>
      <w:r>
        <w:rPr>
          <w:b/>
          <w:u w:val="single"/>
          <w:lang w:val="fr-FR"/>
        </w:rPr>
        <w:t>5. Inter</w:t>
      </w:r>
      <w:r w:rsidR="00E06A2A">
        <w:rPr>
          <w:b/>
          <w:u w:val="single"/>
          <w:lang w:val="fr-FR"/>
        </w:rPr>
        <w:t>nationaux de Liège</w:t>
      </w:r>
      <w:r>
        <w:rPr>
          <w:lang w:val="fr-FR"/>
        </w:rPr>
        <w:t> :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E06A2A">
      <w:pPr>
        <w:spacing w:after="0" w:line="240" w:lineRule="auto"/>
        <w:jc w:val="both"/>
      </w:pPr>
      <w:r>
        <w:t>Pour les internationaux de Liège qui auront lieu à Spa (La Fraineuse) et qui débuteront le vendredi 6 avril à 15.00, il y a 14 délégations confirmées.</w:t>
      </w:r>
    </w:p>
    <w:p w:rsidR="00E06A2A" w:rsidRDefault="0015527E">
      <w:pPr>
        <w:spacing w:after="0" w:line="240" w:lineRule="auto"/>
        <w:jc w:val="both"/>
      </w:pPr>
      <w:r>
        <w:t xml:space="preserve">Il y aura </w:t>
      </w:r>
      <w:r w:rsidR="00E06A2A">
        <w:t>85 joueurs (</w:t>
      </w:r>
      <w:r>
        <w:t>pré</w:t>
      </w:r>
      <w:r w:rsidR="00E06A2A">
        <w:t xml:space="preserve">minimes et poussins) encadrés par 37 </w:t>
      </w:r>
      <w:r w:rsidR="00FD6F8B">
        <w:t>coachs</w:t>
      </w:r>
      <w:r w:rsidR="00E06A2A">
        <w:t xml:space="preserve"> qui profiteront de l’hébergement et des repas du centre de la Fraineuse.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FD6F8B">
      <w:pPr>
        <w:spacing w:after="0" w:line="240" w:lineRule="auto"/>
        <w:jc w:val="both"/>
        <w:rPr>
          <w:lang w:val="fr-FR"/>
        </w:rPr>
      </w:pPr>
      <w:r>
        <w:rPr>
          <w:b/>
          <w:u w:val="single"/>
          <w:lang w:val="fr-FR"/>
        </w:rPr>
        <w:t>6. Divers</w:t>
      </w:r>
      <w:r>
        <w:rPr>
          <w:lang w:val="fr-FR"/>
        </w:rPr>
        <w:t> :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FD6F8B" w:rsidP="00E06A2A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- </w:t>
      </w:r>
      <w:r w:rsidR="00E06A2A">
        <w:rPr>
          <w:lang w:val="fr-FR"/>
        </w:rPr>
        <w:t>Le 25 mars aura lieu l’Ethias mini-ping trophy, une compétition pour jeunes découvertes. Cette compétition est ouverte uniquement aux joueurs qui auront été sélectionnés.</w:t>
      </w:r>
    </w:p>
    <w:p w:rsidR="00E06A2A" w:rsidRDefault="00E06A2A" w:rsidP="00E06A2A">
      <w:pPr>
        <w:spacing w:after="0" w:line="240" w:lineRule="auto"/>
        <w:jc w:val="both"/>
      </w:pPr>
      <w:r>
        <w:rPr>
          <w:lang w:val="fr-FR"/>
        </w:rPr>
        <w:t>- Les vainqueurs de la coupe de la province sont connus, il s’agit de Tiège en dames et du Donald en messieurs</w:t>
      </w: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B408EF">
      <w:pPr>
        <w:spacing w:after="0" w:line="240" w:lineRule="auto"/>
        <w:jc w:val="both"/>
        <w:rPr>
          <w:lang w:val="fr-FR"/>
        </w:rPr>
      </w:pPr>
    </w:p>
    <w:p w:rsidR="00B408EF" w:rsidRDefault="00B408EF">
      <w:pPr>
        <w:spacing w:after="0" w:line="240" w:lineRule="auto"/>
        <w:jc w:val="both"/>
        <w:rPr>
          <w:lang w:val="fr-FR"/>
        </w:rPr>
      </w:pPr>
    </w:p>
    <w:sectPr w:rsidR="00B408EF" w:rsidSect="000E094A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8EF"/>
    <w:rsid w:val="000E094A"/>
    <w:rsid w:val="0015527E"/>
    <w:rsid w:val="003E23DF"/>
    <w:rsid w:val="00407ED7"/>
    <w:rsid w:val="00410A82"/>
    <w:rsid w:val="004B6A41"/>
    <w:rsid w:val="005438BE"/>
    <w:rsid w:val="005A021E"/>
    <w:rsid w:val="006068CD"/>
    <w:rsid w:val="009511EC"/>
    <w:rsid w:val="00B20770"/>
    <w:rsid w:val="00B408EF"/>
    <w:rsid w:val="00E05B42"/>
    <w:rsid w:val="00E06A2A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41A5"/>
  <w15:docId w15:val="{563015ED-F4AB-4C71-BB14-2457095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0E09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E094A"/>
    <w:pPr>
      <w:spacing w:after="140" w:line="288" w:lineRule="auto"/>
    </w:pPr>
  </w:style>
  <w:style w:type="paragraph" w:styleId="Liste">
    <w:name w:val="List"/>
    <w:basedOn w:val="Corpsdetexte"/>
    <w:rsid w:val="000E094A"/>
    <w:rPr>
      <w:rFonts w:cs="Arial"/>
    </w:rPr>
  </w:style>
  <w:style w:type="paragraph" w:styleId="Lgende">
    <w:name w:val="caption"/>
    <w:basedOn w:val="Normal"/>
    <w:qFormat/>
    <w:rsid w:val="000E09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E094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Carine Englebert</cp:lastModifiedBy>
  <cp:revision>2</cp:revision>
  <dcterms:created xsi:type="dcterms:W3CDTF">2018-03-14T10:31:00Z</dcterms:created>
  <dcterms:modified xsi:type="dcterms:W3CDTF">2018-03-14T10:31:00Z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